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 My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IFC 289.3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