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Engineering and Technology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 It Yourself Auto Repair</w:t>
            </w:r>
          </w:p>
        </w:tc>
        <w:tc>
          <w:tcPr>
            <w:tcW w:w="3000" w:type="dxa"/>
            <w:tcBorders>
              <w:top w:val="single" w:sz="10" w:color="000000"/>
              <w:bottom w:val="single" w:sz="10" w:color="000000"/>
            </w:tcBorders>
          </w:tcPr>
          <w:p>
            <w:r>
              <w:t xml:space="preserve"> 629.287/Carley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ACTIVE STORAGE/ 623.8/McLaren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Richards Bicycle Book</w:t>
            </w:r>
          </w:p>
        </w:tc>
        <w:tc>
          <w:tcPr>
            <w:tcW w:w="3000" w:type="dxa"/>
            <w:tcBorders>
              <w:top w:val="single" w:sz="10" w:color="000000"/>
              <w:bottom w:val="single" w:sz="10" w:color="000000"/>
            </w:tcBorders>
          </w:tcPr>
          <w:p>
            <w:r>
              <w:t xml:space="preserve"> 629.2272/Ballantine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Home Theater And Hdtv Work</w:t>
            </w:r>
          </w:p>
        </w:tc>
        <w:tc>
          <w:tcPr>
            <w:tcW w:w="3000" w:type="dxa"/>
            <w:tcBorders>
              <w:top w:val="single" w:sz="10" w:color="000000"/>
              <w:bottom w:val="single" w:sz="10" w:color="000000"/>
            </w:tcBorders>
          </w:tcPr>
          <w:p>
            <w:r>
              <w:t xml:space="preserve">OVERSIZE 621.389/Miller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ACTIVE STORAGE/ 623.8223/Crocker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ACTIVE STORAGE/ 623.89/Duncan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ACTIVE STORAGE/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620.0023/Careers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664/Shetterly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New  600/Dougherty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620 Lewis/Sheean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ACTIVE STORAGE/ 623.8/Story, 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ACTIVE STORAGE/ 623.82/Story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ACTIVE STORAGE/ 629.2/Shepley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ACTIVE STORAGE/ 623.822/Thomas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ACTIVE STORAGE/ 625.7097445/Tsipis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ACTIVE STORAGE/ 623.812/Clayton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ACTIVE STORAGE/ 622.35/St. Germain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ACTIVE STORAGE/ 623.8/Mitman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ACTIVE STORAGE/ 628.36/Camp Dresser &amp; McKee, Inc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ACTIVE STORAGE/ 628.2/City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ACTIVE STORAGE/ 623.82/Madsen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ACTIVE STORAGE/ 628.2/Gloucester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ACTIVE STORAGE/ 623.822/Rutstein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ACTIVE STORAGE/ 623.8/Scagliotti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ACTIVE STORAGE/ 628.2/Final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ACTIVE STORAGE/ 628.2/Financial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ACTIVE STORAGE/ 623.822/Crowninshield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ACTIVE STORAGE/ 625.72/Taylor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ACTIVE STORAGE/ 628.2/Active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ACTIVE STORAGE/ 623.83/Story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ACTIVE STORAGE/ 623.8/Story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ACTIVE STORAGE/ 622.35/Erkkila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629.2275/Rafferty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ACTIVE STORAGE/ 627.3/Harris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ACTIVE STORAGE/ 628.1/Investigation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ACTIVE STORAGE/ 623.8/New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ACTIVE STORAGE/ 623.822/Lenchitz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ACTIVE STORAGE/ 628.2/Gloucester, MA Facility Plan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ACTIVE STORAGE/ 623.822/Grant, 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ACTIVE STORAGE/ 623.823/Bennett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ACTIVE STORAGE/ 623.823/Sutherland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ACTIVE STORAGE/ 620 Hammond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ACTIVE STORAGE/ 621.3 Loftin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ACTIVE STORAGE/ 623.82/Grant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ACTIVE STORAGE/ 623.81/Dunne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ACTIVE STORAGE/ 628.2/Town of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2017-06-01T00:02:32-04:00</dcterms:created>
  <dcterms:modified xsi:type="dcterms:W3CDTF">2017-06-01T00:02:32-04:00</dcterms:modified>
  <dc:title/>
  <dc:description/>
  <dc:subject/>
  <cp:keywords/>
  <cp:category/>
</cp:coreProperties>
</file>